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4EC8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t>Agardy</w:t>
      </w:r>
      <w:proofErr w:type="spellEnd"/>
      <w:r w:rsidRPr="007E5E62">
        <w:rPr>
          <w:rFonts w:cstheme="minorHAnsi"/>
        </w:rPr>
        <w:t xml:space="preserve">, T. (2017). The five-node resource nexus at sea. In </w:t>
      </w:r>
      <w:r w:rsidRPr="007E5E62">
        <w:rPr>
          <w:rFonts w:cstheme="minorHAnsi"/>
          <w:i/>
          <w:iCs/>
        </w:rPr>
        <w:t>Routledge Handbook of the Resource Nexus</w:t>
      </w:r>
      <w:r w:rsidRPr="007E5E62">
        <w:rPr>
          <w:rFonts w:cstheme="minorHAnsi"/>
        </w:rPr>
        <w:t xml:space="preserve"> (pp. 406–423). Routledge.</w:t>
      </w:r>
    </w:p>
    <w:p w14:paraId="68E71BD5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Albrecht, T. R., </w:t>
      </w:r>
      <w:proofErr w:type="spellStart"/>
      <w:r w:rsidRPr="007E5E62">
        <w:rPr>
          <w:rFonts w:cstheme="minorHAnsi"/>
        </w:rPr>
        <w:t>Crootof</w:t>
      </w:r>
      <w:proofErr w:type="spellEnd"/>
      <w:r w:rsidRPr="007E5E62">
        <w:rPr>
          <w:rFonts w:cstheme="minorHAnsi"/>
        </w:rPr>
        <w:t xml:space="preserve">, A., &amp; Scott, C. A. (2018). The Water-Energy-Food Nexus: A systematic review of methods for nexus assessment. </w:t>
      </w:r>
      <w:r w:rsidRPr="007E5E62">
        <w:rPr>
          <w:rFonts w:cstheme="minorHAnsi"/>
          <w:i/>
          <w:iCs/>
        </w:rPr>
        <w:t>Geoscientific Model Development Discussions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13</w:t>
      </w:r>
      <w:r w:rsidRPr="007E5E62">
        <w:rPr>
          <w:rFonts w:cstheme="minorHAnsi"/>
        </w:rPr>
        <w:t>(4), 1–33. a9h.</w:t>
      </w:r>
    </w:p>
    <w:p w14:paraId="052397AB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t>Allouche</w:t>
      </w:r>
      <w:proofErr w:type="spellEnd"/>
      <w:r w:rsidRPr="007E5E62">
        <w:rPr>
          <w:rFonts w:cstheme="minorHAnsi"/>
        </w:rPr>
        <w:t xml:space="preserve">, J., Middleton, C., &amp; </w:t>
      </w:r>
      <w:proofErr w:type="spellStart"/>
      <w:r w:rsidRPr="007E5E62">
        <w:rPr>
          <w:rFonts w:cstheme="minorHAnsi"/>
        </w:rPr>
        <w:t>Gyawali</w:t>
      </w:r>
      <w:proofErr w:type="spellEnd"/>
      <w:r w:rsidRPr="007E5E62">
        <w:rPr>
          <w:rFonts w:cstheme="minorHAnsi"/>
        </w:rPr>
        <w:t xml:space="preserve">, D. (2019). </w:t>
      </w:r>
      <w:r w:rsidRPr="007E5E62">
        <w:rPr>
          <w:rFonts w:cstheme="minorHAnsi"/>
          <w:i/>
          <w:iCs/>
        </w:rPr>
        <w:t>The Water–Food–Energy Nexus: Power, Politics, and Justice</w:t>
      </w:r>
      <w:r w:rsidRPr="007E5E62">
        <w:rPr>
          <w:rFonts w:cstheme="minorHAnsi"/>
        </w:rPr>
        <w:t>. Routledge.</w:t>
      </w:r>
    </w:p>
    <w:p w14:paraId="417E3411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Biswas, P. P. (2018). </w:t>
      </w:r>
      <w:r w:rsidRPr="007E5E62">
        <w:rPr>
          <w:rFonts w:cstheme="minorHAnsi"/>
          <w:i/>
          <w:iCs/>
        </w:rPr>
        <w:t>Development of water-energy-food nexus conceptual framework for Bangladesh</w:t>
      </w:r>
      <w:r w:rsidRPr="007E5E62">
        <w:rPr>
          <w:rFonts w:cstheme="minorHAnsi"/>
        </w:rPr>
        <w:t>.</w:t>
      </w:r>
    </w:p>
    <w:p w14:paraId="21A04BD1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Carvalho, P., &amp; </w:t>
      </w:r>
      <w:proofErr w:type="spellStart"/>
      <w:r w:rsidRPr="007E5E62">
        <w:rPr>
          <w:rFonts w:cstheme="minorHAnsi"/>
        </w:rPr>
        <w:t>Spataru</w:t>
      </w:r>
      <w:proofErr w:type="spellEnd"/>
      <w:r w:rsidRPr="007E5E62">
        <w:rPr>
          <w:rFonts w:cstheme="minorHAnsi"/>
        </w:rPr>
        <w:t xml:space="preserve">, C. (2018). Advancing the implementation of SDGs in Brazil by integrating water-energy nexus and legal principles for better governance. </w:t>
      </w:r>
      <w:r w:rsidRPr="007E5E62">
        <w:rPr>
          <w:rFonts w:cstheme="minorHAnsi"/>
          <w:i/>
          <w:iCs/>
        </w:rPr>
        <w:t>Sustainability in Environment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3</w:t>
      </w:r>
      <w:r w:rsidRPr="007E5E62">
        <w:rPr>
          <w:rFonts w:cstheme="minorHAnsi"/>
        </w:rPr>
        <w:t>(3), 277–304.</w:t>
      </w:r>
    </w:p>
    <w:p w14:paraId="1D894A06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t>Caucci</w:t>
      </w:r>
      <w:proofErr w:type="spellEnd"/>
      <w:r w:rsidRPr="007E5E62">
        <w:rPr>
          <w:rFonts w:cstheme="minorHAnsi"/>
        </w:rPr>
        <w:t xml:space="preserve">, S., Zhang, L., </w:t>
      </w:r>
      <w:proofErr w:type="spellStart"/>
      <w:r w:rsidRPr="007E5E62">
        <w:rPr>
          <w:rFonts w:cstheme="minorHAnsi"/>
        </w:rPr>
        <w:t>Locher</w:t>
      </w:r>
      <w:proofErr w:type="spellEnd"/>
      <w:r w:rsidRPr="007E5E62">
        <w:rPr>
          <w:rFonts w:cstheme="minorHAnsi"/>
        </w:rPr>
        <w:t xml:space="preserve">-Krause, K., &amp; </w:t>
      </w:r>
      <w:proofErr w:type="spellStart"/>
      <w:r w:rsidRPr="007E5E62">
        <w:rPr>
          <w:rFonts w:cstheme="minorHAnsi"/>
        </w:rPr>
        <w:t>Hülsmann</w:t>
      </w:r>
      <w:proofErr w:type="spellEnd"/>
      <w:r w:rsidRPr="007E5E62">
        <w:rPr>
          <w:rFonts w:cstheme="minorHAnsi"/>
        </w:rPr>
        <w:t xml:space="preserve">, S. (2020). 6 Sustainable development as the ultimate target of adopting a nexus approach to resource s </w:t>
      </w:r>
      <w:proofErr w:type="spellStart"/>
      <w:r w:rsidRPr="007E5E62">
        <w:rPr>
          <w:rFonts w:cstheme="minorHAnsi"/>
        </w:rPr>
        <w:t>managemen</w:t>
      </w:r>
      <w:proofErr w:type="spellEnd"/>
      <w:r w:rsidRPr="007E5E62">
        <w:rPr>
          <w:rFonts w:cstheme="minorHAnsi"/>
        </w:rPr>
        <w:t xml:space="preserve"> t. </w:t>
      </w:r>
      <w:r w:rsidRPr="007E5E62">
        <w:rPr>
          <w:rFonts w:cstheme="minorHAnsi"/>
          <w:i/>
          <w:iCs/>
        </w:rPr>
        <w:t>Sustainable Development and Resource Productivity</w:t>
      </w:r>
      <w:r w:rsidRPr="007E5E62">
        <w:rPr>
          <w:rFonts w:cstheme="minorHAnsi"/>
        </w:rPr>
        <w:t>, 67.</w:t>
      </w:r>
    </w:p>
    <w:p w14:paraId="36E98B64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Daher, B., Hannibal, B., </w:t>
      </w:r>
      <w:proofErr w:type="spellStart"/>
      <w:r w:rsidRPr="007E5E62">
        <w:rPr>
          <w:rFonts w:cstheme="minorHAnsi"/>
        </w:rPr>
        <w:t>Mohtar</w:t>
      </w:r>
      <w:proofErr w:type="spellEnd"/>
      <w:r w:rsidRPr="007E5E62">
        <w:rPr>
          <w:rFonts w:cstheme="minorHAnsi"/>
        </w:rPr>
        <w:t xml:space="preserve">, R. H., &amp; </w:t>
      </w:r>
      <w:proofErr w:type="spellStart"/>
      <w:r w:rsidRPr="007E5E62">
        <w:rPr>
          <w:rFonts w:cstheme="minorHAnsi"/>
        </w:rPr>
        <w:t>Portney</w:t>
      </w:r>
      <w:proofErr w:type="spellEnd"/>
      <w:r w:rsidRPr="007E5E62">
        <w:rPr>
          <w:rFonts w:cstheme="minorHAnsi"/>
        </w:rPr>
        <w:t xml:space="preserve">, K. (2020). Toward understanding the convergence of researcher and stakeholder perspectives related to water-energy-food (WEF) challenges: The case of San Antonio, Texas. </w:t>
      </w:r>
      <w:r w:rsidRPr="007E5E62">
        <w:rPr>
          <w:rFonts w:cstheme="minorHAnsi"/>
          <w:i/>
          <w:iCs/>
        </w:rPr>
        <w:t>Environmental Science &amp; Policy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104</w:t>
      </w:r>
      <w:r w:rsidRPr="007E5E62">
        <w:rPr>
          <w:rFonts w:cstheme="minorHAnsi"/>
        </w:rPr>
        <w:t xml:space="preserve">, 20–35. </w:t>
      </w:r>
      <w:hyperlink r:id="rId6" w:history="1">
        <w:r w:rsidRPr="007E5E62">
          <w:rPr>
            <w:rStyle w:val="Hyperlink"/>
            <w:rFonts w:cstheme="minorHAnsi"/>
          </w:rPr>
          <w:t>https://doi.org/10.1016/j.envsci.2019.10.020</w:t>
        </w:r>
      </w:hyperlink>
    </w:p>
    <w:p w14:paraId="3895528C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Dargin, J., Daher, B., &amp; </w:t>
      </w:r>
      <w:proofErr w:type="spellStart"/>
      <w:r w:rsidRPr="007E5E62">
        <w:rPr>
          <w:rFonts w:cstheme="minorHAnsi"/>
        </w:rPr>
        <w:t>Mohtar</w:t>
      </w:r>
      <w:proofErr w:type="spellEnd"/>
      <w:r w:rsidRPr="007E5E62">
        <w:rPr>
          <w:rFonts w:cstheme="minorHAnsi"/>
        </w:rPr>
        <w:t xml:space="preserve">, R. H. (2019). Complexity versus simplicity in water energy food nexus (WEF) assessment tools. </w:t>
      </w:r>
      <w:r w:rsidRPr="007E5E62">
        <w:rPr>
          <w:rFonts w:cstheme="minorHAnsi"/>
          <w:i/>
          <w:iCs/>
        </w:rPr>
        <w:t>Science of The Total Environment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650</w:t>
      </w:r>
      <w:r w:rsidRPr="007E5E62">
        <w:rPr>
          <w:rFonts w:cstheme="minorHAnsi"/>
        </w:rPr>
        <w:t xml:space="preserve">, 1566–1575. </w:t>
      </w:r>
      <w:hyperlink r:id="rId7" w:history="1">
        <w:r w:rsidRPr="007E5E62">
          <w:rPr>
            <w:rStyle w:val="Hyperlink"/>
            <w:rFonts w:cstheme="minorHAnsi"/>
          </w:rPr>
          <w:t>https://doi.org/10.1016/j.scitotenv.2018.09.080</w:t>
        </w:r>
      </w:hyperlink>
    </w:p>
    <w:p w14:paraId="538C88D2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Darwish, T., Shaban, A., Masih, I., Jaafar, H., Jomaa, I., &amp; </w:t>
      </w:r>
      <w:proofErr w:type="spellStart"/>
      <w:r w:rsidRPr="007E5E62">
        <w:rPr>
          <w:rFonts w:cstheme="minorHAnsi"/>
        </w:rPr>
        <w:t>Simaika</w:t>
      </w:r>
      <w:proofErr w:type="spellEnd"/>
      <w:r w:rsidRPr="007E5E62">
        <w:rPr>
          <w:rFonts w:cstheme="minorHAnsi"/>
        </w:rPr>
        <w:t xml:space="preserve">, J. P. (2021). Sustaining the ecological functions of the </w:t>
      </w:r>
      <w:proofErr w:type="spellStart"/>
      <w:r w:rsidRPr="007E5E62">
        <w:rPr>
          <w:rFonts w:cstheme="minorHAnsi"/>
        </w:rPr>
        <w:t>Litani</w:t>
      </w:r>
      <w:proofErr w:type="spellEnd"/>
      <w:r w:rsidRPr="007E5E62">
        <w:rPr>
          <w:rFonts w:cstheme="minorHAnsi"/>
        </w:rPr>
        <w:t xml:space="preserve"> River Basin, Lebanon. </w:t>
      </w:r>
      <w:r w:rsidRPr="007E5E62">
        <w:rPr>
          <w:rFonts w:cstheme="minorHAnsi"/>
          <w:i/>
          <w:iCs/>
        </w:rPr>
        <w:t>International Journal of River Basin Management</w:t>
      </w:r>
      <w:r w:rsidRPr="007E5E62">
        <w:rPr>
          <w:rFonts w:cstheme="minorHAnsi"/>
        </w:rPr>
        <w:t>, 1–15. a9h.</w:t>
      </w:r>
    </w:p>
    <w:p w14:paraId="5169B076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t>Gregersen</w:t>
      </w:r>
      <w:proofErr w:type="spellEnd"/>
      <w:r w:rsidRPr="007E5E62">
        <w:rPr>
          <w:rFonts w:cstheme="minorHAnsi"/>
        </w:rPr>
        <w:t>, H., El-</w:t>
      </w:r>
      <w:proofErr w:type="spellStart"/>
      <w:r w:rsidRPr="007E5E62">
        <w:rPr>
          <w:rFonts w:cstheme="minorHAnsi"/>
        </w:rPr>
        <w:t>Lakany</w:t>
      </w:r>
      <w:proofErr w:type="spellEnd"/>
      <w:r w:rsidRPr="007E5E62">
        <w:rPr>
          <w:rFonts w:cstheme="minorHAnsi"/>
        </w:rPr>
        <w:t xml:space="preserve">, H., &amp; Frechette, A. (n.d.). </w:t>
      </w:r>
      <w:r w:rsidRPr="007E5E62">
        <w:rPr>
          <w:rFonts w:cstheme="minorHAnsi"/>
          <w:i/>
          <w:iCs/>
        </w:rPr>
        <w:t xml:space="preserve">Forests, Forest People, and UN 2030 Agenda’s Ethical </w:t>
      </w:r>
      <w:proofErr w:type="spellStart"/>
      <w:proofErr w:type="gramStart"/>
      <w:r w:rsidRPr="007E5E62">
        <w:rPr>
          <w:rFonts w:cstheme="minorHAnsi"/>
          <w:i/>
          <w:iCs/>
        </w:rPr>
        <w:t>Mandate:“</w:t>
      </w:r>
      <w:proofErr w:type="gramEnd"/>
      <w:r w:rsidRPr="007E5E62">
        <w:rPr>
          <w:rFonts w:cstheme="minorHAnsi"/>
          <w:i/>
          <w:iCs/>
        </w:rPr>
        <w:t>LEAVE</w:t>
      </w:r>
      <w:proofErr w:type="spellEnd"/>
      <w:r w:rsidRPr="007E5E62">
        <w:rPr>
          <w:rFonts w:cstheme="minorHAnsi"/>
          <w:i/>
          <w:iCs/>
        </w:rPr>
        <w:t xml:space="preserve"> NO ONE BEHIND.”</w:t>
      </w:r>
    </w:p>
    <w:p w14:paraId="5EA38657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Guo, Z., Boeing, W. J., </w:t>
      </w:r>
      <w:proofErr w:type="spellStart"/>
      <w:r w:rsidRPr="007E5E62">
        <w:rPr>
          <w:rFonts w:cstheme="minorHAnsi"/>
        </w:rPr>
        <w:t>Borgomeo</w:t>
      </w:r>
      <w:proofErr w:type="spellEnd"/>
      <w:r w:rsidRPr="007E5E62">
        <w:rPr>
          <w:rFonts w:cstheme="minorHAnsi"/>
        </w:rPr>
        <w:t xml:space="preserve">, E., Xu, Y., &amp; Weng, Y. (2021). Linking reservoir ecosystems research to the sustainable development goals. </w:t>
      </w:r>
      <w:r w:rsidRPr="007E5E62">
        <w:rPr>
          <w:rFonts w:cstheme="minorHAnsi"/>
          <w:i/>
          <w:iCs/>
        </w:rPr>
        <w:t>Science of The Total Environment</w:t>
      </w:r>
      <w:r w:rsidRPr="007E5E62">
        <w:rPr>
          <w:rFonts w:cstheme="minorHAnsi"/>
        </w:rPr>
        <w:t>, 146769.</w:t>
      </w:r>
    </w:p>
    <w:p w14:paraId="4265B1E3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>Ivanova, M., &amp; Escobar-</w:t>
      </w:r>
      <w:proofErr w:type="spellStart"/>
      <w:r w:rsidRPr="007E5E62">
        <w:rPr>
          <w:rFonts w:cstheme="minorHAnsi"/>
        </w:rPr>
        <w:t>Pemberthy</w:t>
      </w:r>
      <w:proofErr w:type="spellEnd"/>
      <w:r w:rsidRPr="007E5E62">
        <w:rPr>
          <w:rFonts w:cstheme="minorHAnsi"/>
        </w:rPr>
        <w:t xml:space="preserve">, N. (2017). The UN, global </w:t>
      </w:r>
      <w:proofErr w:type="gramStart"/>
      <w:r w:rsidRPr="007E5E62">
        <w:rPr>
          <w:rFonts w:cstheme="minorHAnsi"/>
        </w:rPr>
        <w:t>governance</w:t>
      </w:r>
      <w:proofErr w:type="gramEnd"/>
      <w:r w:rsidRPr="007E5E62">
        <w:rPr>
          <w:rFonts w:cstheme="minorHAnsi"/>
        </w:rPr>
        <w:t xml:space="preserve"> and the SDGs. In </w:t>
      </w:r>
      <w:r w:rsidRPr="007E5E62">
        <w:rPr>
          <w:rFonts w:cstheme="minorHAnsi"/>
          <w:i/>
          <w:iCs/>
        </w:rPr>
        <w:t>Routledge Handbook of the Resource Nexus</w:t>
      </w:r>
      <w:r w:rsidRPr="007E5E62">
        <w:rPr>
          <w:rFonts w:cstheme="minorHAnsi"/>
        </w:rPr>
        <w:t xml:space="preserve"> (pp. 486–502). Routledge.</w:t>
      </w:r>
    </w:p>
    <w:p w14:paraId="52663C16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Leck, H., Fitzpatrick, D., &amp; Burchell, K. (2017). Energy, </w:t>
      </w:r>
      <w:proofErr w:type="gramStart"/>
      <w:r w:rsidRPr="007E5E62">
        <w:rPr>
          <w:rFonts w:cstheme="minorHAnsi"/>
        </w:rPr>
        <w:t>water</w:t>
      </w:r>
      <w:proofErr w:type="gramEnd"/>
      <w:r w:rsidRPr="007E5E62">
        <w:rPr>
          <w:rFonts w:cstheme="minorHAnsi"/>
        </w:rPr>
        <w:t xml:space="preserve"> and food: Towards a critical nexus approach. In </w:t>
      </w:r>
      <w:r w:rsidRPr="007E5E62">
        <w:rPr>
          <w:rFonts w:cstheme="minorHAnsi"/>
          <w:i/>
          <w:iCs/>
        </w:rPr>
        <w:t>Handbook on the Geographies of Energy</w:t>
      </w:r>
      <w:r w:rsidRPr="007E5E62">
        <w:rPr>
          <w:rFonts w:cstheme="minorHAnsi"/>
        </w:rPr>
        <w:t>. Edward Elgar Publishing.</w:t>
      </w:r>
    </w:p>
    <w:p w14:paraId="371C040A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Liu, J., Hull, V., </w:t>
      </w:r>
      <w:proofErr w:type="spellStart"/>
      <w:r w:rsidRPr="007E5E62">
        <w:rPr>
          <w:rFonts w:cstheme="minorHAnsi"/>
        </w:rPr>
        <w:t>Godfray</w:t>
      </w:r>
      <w:proofErr w:type="spellEnd"/>
      <w:r w:rsidRPr="007E5E62">
        <w:rPr>
          <w:rFonts w:cstheme="minorHAnsi"/>
        </w:rPr>
        <w:t xml:space="preserve">, H. C. J., Tilman, D., </w:t>
      </w:r>
      <w:proofErr w:type="spellStart"/>
      <w:r w:rsidRPr="007E5E62">
        <w:rPr>
          <w:rFonts w:cstheme="minorHAnsi"/>
        </w:rPr>
        <w:t>Gleick</w:t>
      </w:r>
      <w:proofErr w:type="spellEnd"/>
      <w:r w:rsidRPr="007E5E62">
        <w:rPr>
          <w:rFonts w:cstheme="minorHAnsi"/>
        </w:rPr>
        <w:t xml:space="preserve">, P., Hoff, H., </w:t>
      </w:r>
      <w:proofErr w:type="spellStart"/>
      <w:r w:rsidRPr="007E5E62">
        <w:rPr>
          <w:rFonts w:cstheme="minorHAnsi"/>
        </w:rPr>
        <w:t>Pahl-Wostl</w:t>
      </w:r>
      <w:proofErr w:type="spellEnd"/>
      <w:r w:rsidRPr="007E5E62">
        <w:rPr>
          <w:rFonts w:cstheme="minorHAnsi"/>
        </w:rPr>
        <w:t xml:space="preserve">, C., Xu, Z., Chung, M. G., &amp; Sun, J. (2018). Nexus approaches to global sustainable development. </w:t>
      </w:r>
      <w:r w:rsidRPr="007E5E62">
        <w:rPr>
          <w:rFonts w:cstheme="minorHAnsi"/>
          <w:i/>
          <w:iCs/>
        </w:rPr>
        <w:t>Nature Sustainability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1</w:t>
      </w:r>
      <w:r w:rsidRPr="007E5E62">
        <w:rPr>
          <w:rFonts w:cstheme="minorHAnsi"/>
        </w:rPr>
        <w:t>(9), 466–476.</w:t>
      </w:r>
    </w:p>
    <w:p w14:paraId="48D3CAA0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t>Loodin</w:t>
      </w:r>
      <w:proofErr w:type="spellEnd"/>
      <w:r w:rsidRPr="007E5E62">
        <w:rPr>
          <w:rFonts w:cstheme="minorHAnsi"/>
        </w:rPr>
        <w:t xml:space="preserve">, N., Keith, T., </w:t>
      </w:r>
      <w:proofErr w:type="spellStart"/>
      <w:r w:rsidRPr="007E5E62">
        <w:rPr>
          <w:rFonts w:cstheme="minorHAnsi"/>
        </w:rPr>
        <w:t>Arynova</w:t>
      </w:r>
      <w:proofErr w:type="spellEnd"/>
      <w:r w:rsidRPr="007E5E62">
        <w:rPr>
          <w:rFonts w:cstheme="minorHAnsi"/>
        </w:rPr>
        <w:t xml:space="preserve">, A., Rosenblum, Z., &amp; </w:t>
      </w:r>
      <w:proofErr w:type="spellStart"/>
      <w:r w:rsidRPr="007E5E62">
        <w:rPr>
          <w:rFonts w:cstheme="minorHAnsi"/>
        </w:rPr>
        <w:t>Ruzmatova</w:t>
      </w:r>
      <w:proofErr w:type="spellEnd"/>
      <w:r w:rsidRPr="007E5E62">
        <w:rPr>
          <w:rFonts w:cstheme="minorHAnsi"/>
        </w:rPr>
        <w:t xml:space="preserve">, Z. (2021). A critical analysis of the food-energy-water nexus in the Kootenai River Basin. </w:t>
      </w:r>
      <w:r w:rsidRPr="007E5E62">
        <w:rPr>
          <w:rFonts w:cstheme="minorHAnsi"/>
          <w:i/>
          <w:iCs/>
        </w:rPr>
        <w:t>SUSTAINABLE WATER RESOURCES MANAGEMENT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7</w:t>
      </w:r>
      <w:r w:rsidRPr="007E5E62">
        <w:rPr>
          <w:rFonts w:cstheme="minorHAnsi"/>
        </w:rPr>
        <w:t xml:space="preserve">(3). </w:t>
      </w:r>
      <w:hyperlink r:id="rId8" w:history="1">
        <w:r w:rsidRPr="007E5E62">
          <w:rPr>
            <w:rStyle w:val="Hyperlink"/>
            <w:rFonts w:cstheme="minorHAnsi"/>
          </w:rPr>
          <w:t>https://doi.org/10.1007/s40899-021-00508-w</w:t>
        </w:r>
      </w:hyperlink>
    </w:p>
    <w:p w14:paraId="0011318C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t>Mabhaudhi</w:t>
      </w:r>
      <w:proofErr w:type="spellEnd"/>
      <w:r w:rsidRPr="007E5E62">
        <w:rPr>
          <w:rFonts w:cstheme="minorHAnsi"/>
        </w:rPr>
        <w:t xml:space="preserve">, T, Simpson, G., </w:t>
      </w:r>
      <w:proofErr w:type="spellStart"/>
      <w:r w:rsidRPr="007E5E62">
        <w:rPr>
          <w:rFonts w:cstheme="minorHAnsi"/>
        </w:rPr>
        <w:t>Badenhorst</w:t>
      </w:r>
      <w:proofErr w:type="spellEnd"/>
      <w:r w:rsidRPr="007E5E62">
        <w:rPr>
          <w:rFonts w:cstheme="minorHAnsi"/>
        </w:rPr>
        <w:t xml:space="preserve">, J., Mohammed, M., </w:t>
      </w:r>
      <w:proofErr w:type="spellStart"/>
      <w:r w:rsidRPr="007E5E62">
        <w:rPr>
          <w:rFonts w:cstheme="minorHAnsi"/>
        </w:rPr>
        <w:t>Motongera</w:t>
      </w:r>
      <w:proofErr w:type="spellEnd"/>
      <w:r w:rsidRPr="007E5E62">
        <w:rPr>
          <w:rFonts w:cstheme="minorHAnsi"/>
        </w:rPr>
        <w:t xml:space="preserve">, T., </w:t>
      </w:r>
      <w:proofErr w:type="spellStart"/>
      <w:r w:rsidRPr="007E5E62">
        <w:rPr>
          <w:rFonts w:cstheme="minorHAnsi"/>
        </w:rPr>
        <w:t>Senzanje</w:t>
      </w:r>
      <w:proofErr w:type="spellEnd"/>
      <w:r w:rsidRPr="007E5E62">
        <w:rPr>
          <w:rFonts w:cstheme="minorHAnsi"/>
        </w:rPr>
        <w:t xml:space="preserve">, A., &amp; </w:t>
      </w:r>
      <w:proofErr w:type="spellStart"/>
      <w:r w:rsidRPr="007E5E62">
        <w:rPr>
          <w:rFonts w:cstheme="minorHAnsi"/>
        </w:rPr>
        <w:t>Jewitt</w:t>
      </w:r>
      <w:proofErr w:type="spellEnd"/>
      <w:r w:rsidRPr="007E5E62">
        <w:rPr>
          <w:rFonts w:cstheme="minorHAnsi"/>
        </w:rPr>
        <w:t xml:space="preserve">, A. (2018). Assessing the State of the Water-Energy-Food (WEF) Nexus in South Africa. </w:t>
      </w:r>
      <w:r w:rsidRPr="007E5E62">
        <w:rPr>
          <w:rFonts w:cstheme="minorHAnsi"/>
          <w:i/>
          <w:iCs/>
        </w:rPr>
        <w:t>South Africa: Water Research Commission &amp; University of KwaZulu-</w:t>
      </w:r>
      <w:proofErr w:type="gramStart"/>
      <w:r w:rsidRPr="007E5E62">
        <w:rPr>
          <w:rFonts w:cstheme="minorHAnsi"/>
          <w:i/>
          <w:iCs/>
        </w:rPr>
        <w:t>Natal.(</w:t>
      </w:r>
      <w:proofErr w:type="gramEnd"/>
      <w:r w:rsidRPr="007E5E62">
        <w:rPr>
          <w:rFonts w:cstheme="minorHAnsi"/>
          <w:i/>
          <w:iCs/>
        </w:rPr>
        <w:t>WRC Report No KV 365/18) Date of Access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1</w:t>
      </w:r>
      <w:r w:rsidRPr="007E5E62">
        <w:rPr>
          <w:rFonts w:cstheme="minorHAnsi"/>
        </w:rPr>
        <w:t>, 0365–18.</w:t>
      </w:r>
    </w:p>
    <w:p w14:paraId="2EA67E09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lastRenderedPageBreak/>
        <w:t>Mabhaudhi</w:t>
      </w:r>
      <w:proofErr w:type="spellEnd"/>
      <w:r w:rsidRPr="007E5E62">
        <w:rPr>
          <w:rFonts w:cstheme="minorHAnsi"/>
        </w:rPr>
        <w:t xml:space="preserve">, </w:t>
      </w:r>
      <w:proofErr w:type="spellStart"/>
      <w:r w:rsidRPr="007E5E62">
        <w:rPr>
          <w:rFonts w:cstheme="minorHAnsi"/>
        </w:rPr>
        <w:t>Tafadzwanashe</w:t>
      </w:r>
      <w:proofErr w:type="spellEnd"/>
      <w:r w:rsidRPr="007E5E62">
        <w:rPr>
          <w:rFonts w:cstheme="minorHAnsi"/>
        </w:rPr>
        <w:t xml:space="preserve">, </w:t>
      </w:r>
      <w:proofErr w:type="spellStart"/>
      <w:r w:rsidRPr="007E5E62">
        <w:rPr>
          <w:rFonts w:cstheme="minorHAnsi"/>
        </w:rPr>
        <w:t>Nhamo</w:t>
      </w:r>
      <w:proofErr w:type="spellEnd"/>
      <w:r w:rsidRPr="007E5E62">
        <w:rPr>
          <w:rFonts w:cstheme="minorHAnsi"/>
        </w:rPr>
        <w:t xml:space="preserve">, L., </w:t>
      </w:r>
      <w:proofErr w:type="spellStart"/>
      <w:r w:rsidRPr="007E5E62">
        <w:rPr>
          <w:rFonts w:cstheme="minorHAnsi"/>
        </w:rPr>
        <w:t>Mpandeli</w:t>
      </w:r>
      <w:proofErr w:type="spellEnd"/>
      <w:r w:rsidRPr="007E5E62">
        <w:rPr>
          <w:rFonts w:cstheme="minorHAnsi"/>
        </w:rPr>
        <w:t xml:space="preserve">, S., </w:t>
      </w:r>
      <w:proofErr w:type="spellStart"/>
      <w:r w:rsidRPr="007E5E62">
        <w:rPr>
          <w:rFonts w:cstheme="minorHAnsi"/>
        </w:rPr>
        <w:t>Nhemachena</w:t>
      </w:r>
      <w:proofErr w:type="spellEnd"/>
      <w:r w:rsidRPr="007E5E62">
        <w:rPr>
          <w:rFonts w:cstheme="minorHAnsi"/>
        </w:rPr>
        <w:t xml:space="preserve">, C., </w:t>
      </w:r>
      <w:proofErr w:type="spellStart"/>
      <w:r w:rsidRPr="007E5E62">
        <w:rPr>
          <w:rFonts w:cstheme="minorHAnsi"/>
        </w:rPr>
        <w:t>Senzanje</w:t>
      </w:r>
      <w:proofErr w:type="spellEnd"/>
      <w:r w:rsidRPr="007E5E62">
        <w:rPr>
          <w:rFonts w:cstheme="minorHAnsi"/>
        </w:rPr>
        <w:t xml:space="preserve">, A., </w:t>
      </w:r>
      <w:proofErr w:type="spellStart"/>
      <w:r w:rsidRPr="007E5E62">
        <w:rPr>
          <w:rFonts w:cstheme="minorHAnsi"/>
        </w:rPr>
        <w:t>Sobratee</w:t>
      </w:r>
      <w:proofErr w:type="spellEnd"/>
      <w:r w:rsidRPr="007E5E62">
        <w:rPr>
          <w:rFonts w:cstheme="minorHAnsi"/>
        </w:rPr>
        <w:t xml:space="preserve">, N., </w:t>
      </w:r>
      <w:proofErr w:type="spellStart"/>
      <w:r w:rsidRPr="007E5E62">
        <w:rPr>
          <w:rFonts w:cstheme="minorHAnsi"/>
        </w:rPr>
        <w:t>Chivenge</w:t>
      </w:r>
      <w:proofErr w:type="spellEnd"/>
      <w:r w:rsidRPr="007E5E62">
        <w:rPr>
          <w:rFonts w:cstheme="minorHAnsi"/>
        </w:rPr>
        <w:t xml:space="preserve">, P. P., </w:t>
      </w:r>
      <w:proofErr w:type="spellStart"/>
      <w:r w:rsidRPr="007E5E62">
        <w:rPr>
          <w:rFonts w:cstheme="minorHAnsi"/>
        </w:rPr>
        <w:t>Slotow</w:t>
      </w:r>
      <w:proofErr w:type="spellEnd"/>
      <w:r w:rsidRPr="007E5E62">
        <w:rPr>
          <w:rFonts w:cstheme="minorHAnsi"/>
        </w:rPr>
        <w:t xml:space="preserve">, R., Naidoo, D., &amp; </w:t>
      </w:r>
      <w:proofErr w:type="spellStart"/>
      <w:r w:rsidRPr="007E5E62">
        <w:rPr>
          <w:rFonts w:cstheme="minorHAnsi"/>
        </w:rPr>
        <w:t>Liphadzi</w:t>
      </w:r>
      <w:proofErr w:type="spellEnd"/>
      <w:r w:rsidRPr="007E5E62">
        <w:rPr>
          <w:rFonts w:cstheme="minorHAnsi"/>
        </w:rPr>
        <w:t xml:space="preserve">, S. (2019). The water–energy–food nexus as a tool to transform rural livelihoods and well-being in southern Africa. </w:t>
      </w:r>
      <w:r w:rsidRPr="007E5E62">
        <w:rPr>
          <w:rFonts w:cstheme="minorHAnsi"/>
          <w:i/>
          <w:iCs/>
        </w:rPr>
        <w:t>International Journal of Environmental Research and Public Health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16</w:t>
      </w:r>
      <w:r w:rsidRPr="007E5E62">
        <w:rPr>
          <w:rFonts w:cstheme="minorHAnsi"/>
        </w:rPr>
        <w:t>(16), 2970.</w:t>
      </w:r>
    </w:p>
    <w:p w14:paraId="443DDF42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Mitra, B. K., Pham, N.-B., </w:t>
      </w:r>
      <w:proofErr w:type="spellStart"/>
      <w:r w:rsidRPr="007E5E62">
        <w:rPr>
          <w:rFonts w:cstheme="minorHAnsi"/>
        </w:rPr>
        <w:t>Amanuma</w:t>
      </w:r>
      <w:proofErr w:type="spellEnd"/>
      <w:r w:rsidRPr="007E5E62">
        <w:rPr>
          <w:rFonts w:cstheme="minorHAnsi"/>
        </w:rPr>
        <w:t xml:space="preserve">, N., &amp; Yoshida, T. (n.d.). Governing a Water-Energy-Food Nexus Approach: Creating Synergies and. </w:t>
      </w:r>
      <w:r w:rsidRPr="007E5E62">
        <w:rPr>
          <w:rFonts w:cstheme="minorHAnsi"/>
          <w:i/>
          <w:iCs/>
        </w:rPr>
        <w:t>Governance for Integrated Solutions to Sustainable Development and Climate Change</w:t>
      </w:r>
      <w:r w:rsidRPr="007E5E62">
        <w:rPr>
          <w:rFonts w:cstheme="minorHAnsi"/>
        </w:rPr>
        <w:t>, 93.</w:t>
      </w:r>
    </w:p>
    <w:p w14:paraId="14AAD31A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t>Mohtar</w:t>
      </w:r>
      <w:proofErr w:type="spellEnd"/>
      <w:r w:rsidRPr="007E5E62">
        <w:rPr>
          <w:rFonts w:cstheme="minorHAnsi"/>
        </w:rPr>
        <w:t xml:space="preserve">, R. H., &amp; Daher, B. (2017). Beyond zero sum game allocations: Expanding resources potentials through reduced interdependencies and increased resource nexus synergies. </w:t>
      </w:r>
      <w:r w:rsidRPr="007E5E62">
        <w:rPr>
          <w:rFonts w:cstheme="minorHAnsi"/>
          <w:i/>
          <w:iCs/>
        </w:rPr>
        <w:t>Biotechnology and Bioprocess Engineering / Process Systems Engineering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18</w:t>
      </w:r>
      <w:r w:rsidRPr="007E5E62">
        <w:rPr>
          <w:rFonts w:cstheme="minorHAnsi"/>
        </w:rPr>
        <w:t xml:space="preserve">, 84–89. </w:t>
      </w:r>
      <w:hyperlink r:id="rId9" w:history="1">
        <w:r w:rsidRPr="007E5E62">
          <w:rPr>
            <w:rStyle w:val="Hyperlink"/>
            <w:rFonts w:cstheme="minorHAnsi"/>
          </w:rPr>
          <w:t>https://doi.org/10.1016/j.coche.2017.09.002</w:t>
        </w:r>
      </w:hyperlink>
    </w:p>
    <w:p w14:paraId="7871440A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t>Natcher</w:t>
      </w:r>
      <w:proofErr w:type="spellEnd"/>
      <w:r w:rsidRPr="007E5E62">
        <w:rPr>
          <w:rFonts w:cstheme="minorHAnsi"/>
        </w:rPr>
        <w:t xml:space="preserve">, D., &amp; Ingram, S. (2021). A Nexus Approach to Water, Energy, and Food Security in Northern Canada. </w:t>
      </w:r>
      <w:r w:rsidRPr="007E5E62">
        <w:rPr>
          <w:rFonts w:cstheme="minorHAnsi"/>
          <w:i/>
          <w:iCs/>
        </w:rPr>
        <w:t>ARCTIC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74</w:t>
      </w:r>
      <w:r w:rsidRPr="007E5E62">
        <w:rPr>
          <w:rFonts w:cstheme="minorHAnsi"/>
        </w:rPr>
        <w:t>(1), 1–11.</w:t>
      </w:r>
    </w:p>
    <w:p w14:paraId="2C4C2B4B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Proctor, K., </w:t>
      </w:r>
      <w:proofErr w:type="spellStart"/>
      <w:r w:rsidRPr="007E5E62">
        <w:rPr>
          <w:rFonts w:cstheme="minorHAnsi"/>
        </w:rPr>
        <w:t>Tabatabaie</w:t>
      </w:r>
      <w:proofErr w:type="spellEnd"/>
      <w:r w:rsidRPr="007E5E62">
        <w:rPr>
          <w:rFonts w:cstheme="minorHAnsi"/>
        </w:rPr>
        <w:t xml:space="preserve">, S. M. H., &amp; Murthy, G. S. (2021). Gateway to the perspectives of the Food-Energy-Water nexus. </w:t>
      </w:r>
      <w:r w:rsidRPr="007E5E62">
        <w:rPr>
          <w:rFonts w:cstheme="minorHAnsi"/>
          <w:i/>
          <w:iCs/>
        </w:rPr>
        <w:t>Science of The Total Environment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764</w:t>
      </w:r>
      <w:r w:rsidRPr="007E5E62">
        <w:rPr>
          <w:rFonts w:cstheme="minorHAnsi"/>
        </w:rPr>
        <w:t xml:space="preserve">, 142852. </w:t>
      </w:r>
      <w:hyperlink r:id="rId10" w:history="1">
        <w:r w:rsidRPr="007E5E62">
          <w:rPr>
            <w:rStyle w:val="Hyperlink"/>
            <w:rFonts w:cstheme="minorHAnsi"/>
          </w:rPr>
          <w:t>https://doi.org/10.1016/j.scitotenv.2020.142852</w:t>
        </w:r>
      </w:hyperlink>
    </w:p>
    <w:p w14:paraId="0125B93C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t>Schrecker</w:t>
      </w:r>
      <w:proofErr w:type="spellEnd"/>
      <w:r w:rsidRPr="007E5E62">
        <w:rPr>
          <w:rFonts w:cstheme="minorHAnsi"/>
        </w:rPr>
        <w:t xml:space="preserve">, T., </w:t>
      </w:r>
      <w:proofErr w:type="spellStart"/>
      <w:r w:rsidRPr="007E5E62">
        <w:rPr>
          <w:rFonts w:cstheme="minorHAnsi"/>
        </w:rPr>
        <w:t>Birn</w:t>
      </w:r>
      <w:proofErr w:type="spellEnd"/>
      <w:r w:rsidRPr="007E5E62">
        <w:rPr>
          <w:rFonts w:cstheme="minorHAnsi"/>
        </w:rPr>
        <w:t xml:space="preserve">, A.-E., &amp; Aguilera, M. (2018). How extractive industries affect health: Political economy underpinnings and pathways. </w:t>
      </w:r>
      <w:r w:rsidRPr="007E5E62">
        <w:rPr>
          <w:rFonts w:cstheme="minorHAnsi"/>
          <w:i/>
          <w:iCs/>
        </w:rPr>
        <w:t>Health &amp; Place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52</w:t>
      </w:r>
      <w:r w:rsidRPr="007E5E62">
        <w:rPr>
          <w:rFonts w:cstheme="minorHAnsi"/>
        </w:rPr>
        <w:t xml:space="preserve">, 135–147. </w:t>
      </w:r>
      <w:hyperlink r:id="rId11" w:history="1">
        <w:r w:rsidRPr="007E5E62">
          <w:rPr>
            <w:rStyle w:val="Hyperlink"/>
            <w:rFonts w:cstheme="minorHAnsi"/>
          </w:rPr>
          <w:t>https://doi.org/10.1016/j.healthplace.2018.05.005</w:t>
        </w:r>
      </w:hyperlink>
    </w:p>
    <w:p w14:paraId="1F3FF63C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Serrano-Tovar, T., </w:t>
      </w:r>
      <w:proofErr w:type="spellStart"/>
      <w:r w:rsidRPr="007E5E62">
        <w:rPr>
          <w:rFonts w:cstheme="minorHAnsi"/>
        </w:rPr>
        <w:t>Peñate</w:t>
      </w:r>
      <w:proofErr w:type="spellEnd"/>
      <w:r w:rsidRPr="007E5E62">
        <w:rPr>
          <w:rFonts w:cstheme="minorHAnsi"/>
        </w:rPr>
        <w:t xml:space="preserve"> Suárez, B., </w:t>
      </w:r>
      <w:proofErr w:type="spellStart"/>
      <w:r w:rsidRPr="007E5E62">
        <w:rPr>
          <w:rFonts w:cstheme="minorHAnsi"/>
        </w:rPr>
        <w:t>Musicki</w:t>
      </w:r>
      <w:proofErr w:type="spellEnd"/>
      <w:r w:rsidRPr="007E5E62">
        <w:rPr>
          <w:rFonts w:cstheme="minorHAnsi"/>
        </w:rPr>
        <w:t xml:space="preserve">, A., e la Fuente Bencomo, J. A., Cabello, V., &amp; </w:t>
      </w:r>
      <w:proofErr w:type="spellStart"/>
      <w:r w:rsidRPr="007E5E62">
        <w:rPr>
          <w:rFonts w:cstheme="minorHAnsi"/>
        </w:rPr>
        <w:t>Giampietro</w:t>
      </w:r>
      <w:proofErr w:type="spellEnd"/>
      <w:r w:rsidRPr="007E5E62">
        <w:rPr>
          <w:rFonts w:cstheme="minorHAnsi"/>
        </w:rPr>
        <w:t xml:space="preserve">, M. (2019). Structuring an integrated water-energy-food nexus assessment of a local wind energy desalination system for irrigation. </w:t>
      </w:r>
      <w:r w:rsidRPr="007E5E62">
        <w:rPr>
          <w:rFonts w:cstheme="minorHAnsi"/>
          <w:i/>
          <w:iCs/>
        </w:rPr>
        <w:t>Science of The Total Environment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689</w:t>
      </w:r>
      <w:r w:rsidRPr="007E5E62">
        <w:rPr>
          <w:rFonts w:cstheme="minorHAnsi"/>
        </w:rPr>
        <w:t xml:space="preserve">, 945–957. </w:t>
      </w:r>
      <w:hyperlink r:id="rId12" w:history="1">
        <w:r w:rsidRPr="007E5E62">
          <w:rPr>
            <w:rStyle w:val="Hyperlink"/>
            <w:rFonts w:cstheme="minorHAnsi"/>
          </w:rPr>
          <w:t>https://doi.org/10.1016/j.scitotenv.2019.06.422</w:t>
        </w:r>
      </w:hyperlink>
    </w:p>
    <w:p w14:paraId="73D6218E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Simpson, G. B. (2020). </w:t>
      </w:r>
      <w:r w:rsidRPr="007E5E62">
        <w:rPr>
          <w:rFonts w:cstheme="minorHAnsi"/>
          <w:i/>
          <w:iCs/>
        </w:rPr>
        <w:t>The development of the Water-Energy-Food Nexus Index and its application to the Southern African Development Community.</w:t>
      </w:r>
    </w:p>
    <w:p w14:paraId="78D22E0B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Stephan, R. M., </w:t>
      </w:r>
      <w:proofErr w:type="spellStart"/>
      <w:r w:rsidRPr="007E5E62">
        <w:rPr>
          <w:rFonts w:cstheme="minorHAnsi"/>
        </w:rPr>
        <w:t>Mohtar</w:t>
      </w:r>
      <w:proofErr w:type="spellEnd"/>
      <w:r w:rsidRPr="007E5E62">
        <w:rPr>
          <w:rFonts w:cstheme="minorHAnsi"/>
        </w:rPr>
        <w:t xml:space="preserve">, R. H., Daher, B., </w:t>
      </w:r>
      <w:proofErr w:type="spellStart"/>
      <w:r w:rsidRPr="007E5E62">
        <w:rPr>
          <w:rFonts w:cstheme="minorHAnsi"/>
        </w:rPr>
        <w:t>Embid</w:t>
      </w:r>
      <w:proofErr w:type="spellEnd"/>
      <w:r w:rsidRPr="007E5E62">
        <w:rPr>
          <w:rFonts w:cstheme="minorHAnsi"/>
        </w:rPr>
        <w:t xml:space="preserve"> </w:t>
      </w:r>
      <w:proofErr w:type="spellStart"/>
      <w:r w:rsidRPr="007E5E62">
        <w:rPr>
          <w:rFonts w:cstheme="minorHAnsi"/>
        </w:rPr>
        <w:t>Irujo</w:t>
      </w:r>
      <w:proofErr w:type="spellEnd"/>
      <w:r w:rsidRPr="007E5E62">
        <w:rPr>
          <w:rFonts w:cstheme="minorHAnsi"/>
        </w:rPr>
        <w:t xml:space="preserve">, A., Hillers, A., </w:t>
      </w:r>
      <w:proofErr w:type="spellStart"/>
      <w:r w:rsidRPr="007E5E62">
        <w:rPr>
          <w:rFonts w:cstheme="minorHAnsi"/>
        </w:rPr>
        <w:t>Ganter</w:t>
      </w:r>
      <w:proofErr w:type="spellEnd"/>
      <w:r w:rsidRPr="007E5E62">
        <w:rPr>
          <w:rFonts w:cstheme="minorHAnsi"/>
        </w:rPr>
        <w:t xml:space="preserve">, J. C., Karlberg, L., Martin, L., </w:t>
      </w:r>
      <w:proofErr w:type="spellStart"/>
      <w:r w:rsidRPr="007E5E62">
        <w:rPr>
          <w:rFonts w:cstheme="minorHAnsi"/>
        </w:rPr>
        <w:t>Nairizi</w:t>
      </w:r>
      <w:proofErr w:type="spellEnd"/>
      <w:r w:rsidRPr="007E5E62">
        <w:rPr>
          <w:rFonts w:cstheme="minorHAnsi"/>
        </w:rPr>
        <w:t xml:space="preserve">, S., &amp; Rodriguez, D. J. (2018). Water–energy–food nexus: A platform for implementing the Sustainable Development Goals. </w:t>
      </w:r>
      <w:r w:rsidRPr="007E5E62">
        <w:rPr>
          <w:rFonts w:cstheme="minorHAnsi"/>
          <w:i/>
          <w:iCs/>
        </w:rPr>
        <w:t>Water International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43</w:t>
      </w:r>
      <w:r w:rsidRPr="007E5E62">
        <w:rPr>
          <w:rFonts w:cstheme="minorHAnsi"/>
        </w:rPr>
        <w:t>(3), 472–479.</w:t>
      </w:r>
    </w:p>
    <w:p w14:paraId="77F297AB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t>Stoy</w:t>
      </w:r>
      <w:proofErr w:type="spellEnd"/>
      <w:r w:rsidRPr="007E5E62">
        <w:rPr>
          <w:rFonts w:cstheme="minorHAnsi"/>
        </w:rPr>
        <w:t xml:space="preserve">, P. C., Ahmed, S., </w:t>
      </w:r>
      <w:proofErr w:type="spellStart"/>
      <w:r w:rsidRPr="007E5E62">
        <w:rPr>
          <w:rFonts w:cstheme="minorHAnsi"/>
        </w:rPr>
        <w:t>Jarchow</w:t>
      </w:r>
      <w:proofErr w:type="spellEnd"/>
      <w:r w:rsidRPr="007E5E62">
        <w:rPr>
          <w:rFonts w:cstheme="minorHAnsi"/>
        </w:rPr>
        <w:t xml:space="preserve">, M., Rashford, B., Swanson, D., </w:t>
      </w:r>
      <w:proofErr w:type="spellStart"/>
      <w:r w:rsidRPr="007E5E62">
        <w:rPr>
          <w:rFonts w:cstheme="minorHAnsi"/>
        </w:rPr>
        <w:t>Albeke</w:t>
      </w:r>
      <w:proofErr w:type="spellEnd"/>
      <w:r w:rsidRPr="007E5E62">
        <w:rPr>
          <w:rFonts w:cstheme="minorHAnsi"/>
        </w:rPr>
        <w:t xml:space="preserve">, S., Bromley, G., Brookshire, E. N. J., Dixon, M. D., &amp; Haggerty, J. (2018). Opportunities and Trade-offs among BECCS and the Food, Water, Energy, Biodiversity, and Social Systems Nexus at Regional Scales. </w:t>
      </w:r>
      <w:proofErr w:type="spellStart"/>
      <w:r w:rsidRPr="007E5E62">
        <w:rPr>
          <w:rFonts w:cstheme="minorHAnsi"/>
          <w:i/>
          <w:iCs/>
        </w:rPr>
        <w:t>BioScience</w:t>
      </w:r>
      <w:proofErr w:type="spellEnd"/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68</w:t>
      </w:r>
      <w:r w:rsidRPr="007E5E62">
        <w:rPr>
          <w:rFonts w:cstheme="minorHAnsi"/>
        </w:rPr>
        <w:t>(2), 100–111. a9h.</w:t>
      </w:r>
    </w:p>
    <w:p w14:paraId="30B162D3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r w:rsidRPr="007E5E62">
        <w:rPr>
          <w:rFonts w:cstheme="minorHAnsi"/>
        </w:rPr>
        <w:t xml:space="preserve">Taka, M., </w:t>
      </w:r>
      <w:proofErr w:type="spellStart"/>
      <w:r w:rsidRPr="007E5E62">
        <w:rPr>
          <w:rFonts w:cstheme="minorHAnsi"/>
        </w:rPr>
        <w:t>Ahopelto</w:t>
      </w:r>
      <w:proofErr w:type="spellEnd"/>
      <w:r w:rsidRPr="007E5E62">
        <w:rPr>
          <w:rFonts w:cstheme="minorHAnsi"/>
        </w:rPr>
        <w:t xml:space="preserve">, L., Fallon, A., </w:t>
      </w:r>
      <w:proofErr w:type="spellStart"/>
      <w:r w:rsidRPr="007E5E62">
        <w:rPr>
          <w:rFonts w:cstheme="minorHAnsi"/>
        </w:rPr>
        <w:t>Heino</w:t>
      </w:r>
      <w:proofErr w:type="spellEnd"/>
      <w:r w:rsidRPr="007E5E62">
        <w:rPr>
          <w:rFonts w:cstheme="minorHAnsi"/>
        </w:rPr>
        <w:t xml:space="preserve">, M., Kallio, M., </w:t>
      </w:r>
      <w:proofErr w:type="spellStart"/>
      <w:r w:rsidRPr="007E5E62">
        <w:rPr>
          <w:rFonts w:cstheme="minorHAnsi"/>
        </w:rPr>
        <w:t>Kinnunen</w:t>
      </w:r>
      <w:proofErr w:type="spellEnd"/>
      <w:r w:rsidRPr="007E5E62">
        <w:rPr>
          <w:rFonts w:cstheme="minorHAnsi"/>
        </w:rPr>
        <w:t xml:space="preserve">, P., </w:t>
      </w:r>
      <w:proofErr w:type="spellStart"/>
      <w:r w:rsidRPr="007E5E62">
        <w:rPr>
          <w:rFonts w:cstheme="minorHAnsi"/>
        </w:rPr>
        <w:t>Niva</w:t>
      </w:r>
      <w:proofErr w:type="spellEnd"/>
      <w:r w:rsidRPr="007E5E62">
        <w:rPr>
          <w:rFonts w:cstheme="minorHAnsi"/>
        </w:rPr>
        <w:t xml:space="preserve">, V., &amp; </w:t>
      </w:r>
      <w:proofErr w:type="spellStart"/>
      <w:r w:rsidRPr="007E5E62">
        <w:rPr>
          <w:rFonts w:cstheme="minorHAnsi"/>
        </w:rPr>
        <w:t>Varis</w:t>
      </w:r>
      <w:proofErr w:type="spellEnd"/>
      <w:r w:rsidRPr="007E5E62">
        <w:rPr>
          <w:rFonts w:cstheme="minorHAnsi"/>
        </w:rPr>
        <w:t xml:space="preserve">, O. (2021). The potential of water security in leveraging Agenda 2030. </w:t>
      </w:r>
      <w:r w:rsidRPr="007E5E62">
        <w:rPr>
          <w:rFonts w:cstheme="minorHAnsi"/>
          <w:i/>
          <w:iCs/>
        </w:rPr>
        <w:t>One Earth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4</w:t>
      </w:r>
      <w:r w:rsidRPr="007E5E62">
        <w:rPr>
          <w:rFonts w:cstheme="minorHAnsi"/>
        </w:rPr>
        <w:t>(2), 258–268.</w:t>
      </w:r>
    </w:p>
    <w:p w14:paraId="0FF07F43" w14:textId="77777777" w:rsidR="004C2816" w:rsidRPr="007E5E62" w:rsidRDefault="0021321E" w:rsidP="004C2816">
      <w:pPr>
        <w:spacing w:line="240" w:lineRule="auto"/>
        <w:ind w:hanging="480"/>
        <w:jc w:val="both"/>
        <w:rPr>
          <w:rStyle w:val="Hyperlink"/>
          <w:rFonts w:cstheme="minorHAnsi"/>
        </w:rPr>
      </w:pPr>
      <w:proofErr w:type="spellStart"/>
      <w:r w:rsidRPr="007E5E62">
        <w:rPr>
          <w:rFonts w:cstheme="minorHAnsi"/>
        </w:rPr>
        <w:t>Venghaus</w:t>
      </w:r>
      <w:proofErr w:type="spellEnd"/>
      <w:r w:rsidRPr="007E5E62">
        <w:rPr>
          <w:rFonts w:cstheme="minorHAnsi"/>
        </w:rPr>
        <w:t xml:space="preserve">, S., &amp; </w:t>
      </w:r>
      <w:proofErr w:type="spellStart"/>
      <w:r w:rsidRPr="007E5E62">
        <w:rPr>
          <w:rFonts w:cstheme="minorHAnsi"/>
        </w:rPr>
        <w:t>Dieken</w:t>
      </w:r>
      <w:proofErr w:type="spellEnd"/>
      <w:r w:rsidRPr="007E5E62">
        <w:rPr>
          <w:rFonts w:cstheme="minorHAnsi"/>
        </w:rPr>
        <w:t xml:space="preserve">, S. (2019). From a few security indices to the FEW Security Index: Consistency in global food, </w:t>
      </w:r>
      <w:proofErr w:type="gramStart"/>
      <w:r w:rsidRPr="007E5E62">
        <w:rPr>
          <w:rFonts w:cstheme="minorHAnsi"/>
        </w:rPr>
        <w:t>energy</w:t>
      </w:r>
      <w:proofErr w:type="gramEnd"/>
      <w:r w:rsidRPr="007E5E62">
        <w:rPr>
          <w:rFonts w:cstheme="minorHAnsi"/>
        </w:rPr>
        <w:t xml:space="preserve"> and water security assessment. </w:t>
      </w:r>
      <w:r w:rsidRPr="007E5E62">
        <w:rPr>
          <w:rFonts w:cstheme="minorHAnsi"/>
          <w:i/>
          <w:iCs/>
        </w:rPr>
        <w:t>Sustainable Production and Consumption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20</w:t>
      </w:r>
      <w:r w:rsidRPr="007E5E62">
        <w:rPr>
          <w:rFonts w:cstheme="minorHAnsi"/>
        </w:rPr>
        <w:t xml:space="preserve">, 342–355. </w:t>
      </w:r>
      <w:hyperlink r:id="rId13" w:history="1">
        <w:r w:rsidRPr="007E5E62">
          <w:rPr>
            <w:rStyle w:val="Hyperlink"/>
            <w:rFonts w:cstheme="minorHAnsi"/>
          </w:rPr>
          <w:t>https://doi.org/10.1016/j.spc.2019.08.002</w:t>
        </w:r>
      </w:hyperlink>
    </w:p>
    <w:p w14:paraId="3BA86EE4" w14:textId="4C0C539D" w:rsidR="004C2816" w:rsidRPr="004C2816" w:rsidRDefault="004C2816" w:rsidP="004C2816">
      <w:pPr>
        <w:spacing w:line="240" w:lineRule="auto"/>
        <w:ind w:hanging="480"/>
        <w:jc w:val="both"/>
        <w:rPr>
          <w:rFonts w:cstheme="minorHAnsi"/>
          <w:color w:val="0066FF"/>
          <w:u w:val="single"/>
        </w:rPr>
      </w:pPr>
      <w:proofErr w:type="spellStart"/>
      <w:r w:rsidRPr="004C2816">
        <w:rPr>
          <w:rFonts w:eastAsia="Times New Roman" w:cstheme="minorHAnsi"/>
          <w:lang w:val="en-CA"/>
        </w:rPr>
        <w:t>Venghaus</w:t>
      </w:r>
      <w:proofErr w:type="spellEnd"/>
      <w:r w:rsidRPr="004C2816">
        <w:rPr>
          <w:rFonts w:eastAsia="Times New Roman" w:cstheme="minorHAnsi"/>
          <w:lang w:val="en-CA"/>
        </w:rPr>
        <w:t xml:space="preserve">, S., </w:t>
      </w:r>
      <w:proofErr w:type="spellStart"/>
      <w:r w:rsidRPr="004C2816">
        <w:rPr>
          <w:rFonts w:eastAsia="Times New Roman" w:cstheme="minorHAnsi"/>
          <w:lang w:val="en-CA"/>
        </w:rPr>
        <w:t>Märker</w:t>
      </w:r>
      <w:proofErr w:type="spellEnd"/>
      <w:r w:rsidRPr="004C2816">
        <w:rPr>
          <w:rFonts w:eastAsia="Times New Roman" w:cstheme="minorHAnsi"/>
          <w:lang w:val="en-CA"/>
        </w:rPr>
        <w:t xml:space="preserve">, C., </w:t>
      </w:r>
      <w:proofErr w:type="spellStart"/>
      <w:r w:rsidRPr="004C2816">
        <w:rPr>
          <w:rFonts w:eastAsia="Times New Roman" w:cstheme="minorHAnsi"/>
          <w:lang w:val="en-CA"/>
        </w:rPr>
        <w:t>Dieken</w:t>
      </w:r>
      <w:proofErr w:type="spellEnd"/>
      <w:r w:rsidRPr="004C2816">
        <w:rPr>
          <w:rFonts w:eastAsia="Times New Roman" w:cstheme="minorHAnsi"/>
          <w:lang w:val="en-CA"/>
        </w:rPr>
        <w:t xml:space="preserve">, S., &amp; </w:t>
      </w:r>
      <w:proofErr w:type="spellStart"/>
      <w:r w:rsidRPr="004C2816">
        <w:rPr>
          <w:rFonts w:eastAsia="Times New Roman" w:cstheme="minorHAnsi"/>
          <w:lang w:val="en-CA"/>
        </w:rPr>
        <w:t>Siekmann</w:t>
      </w:r>
      <w:proofErr w:type="spellEnd"/>
      <w:r w:rsidRPr="004C2816">
        <w:rPr>
          <w:rFonts w:eastAsia="Times New Roman" w:cstheme="minorHAnsi"/>
          <w:lang w:val="en-CA"/>
        </w:rPr>
        <w:t xml:space="preserve">, F. (2019). Linking environmental policy integration and the water-energy-land-(food-) nexus: A review of the European Union’s energy, water, and agricultural policies. </w:t>
      </w:r>
      <w:r w:rsidRPr="004C2816">
        <w:rPr>
          <w:rFonts w:eastAsia="Times New Roman" w:cstheme="minorHAnsi"/>
          <w:i/>
          <w:iCs/>
          <w:lang w:val="en-CA"/>
        </w:rPr>
        <w:t>Energies</w:t>
      </w:r>
      <w:r w:rsidRPr="004C2816">
        <w:rPr>
          <w:rFonts w:eastAsia="Times New Roman" w:cstheme="minorHAnsi"/>
          <w:lang w:val="en-CA"/>
        </w:rPr>
        <w:t xml:space="preserve">, </w:t>
      </w:r>
      <w:r w:rsidRPr="004C2816">
        <w:rPr>
          <w:rFonts w:eastAsia="Times New Roman" w:cstheme="minorHAnsi"/>
          <w:i/>
          <w:iCs/>
          <w:lang w:val="en-CA"/>
        </w:rPr>
        <w:t>12</w:t>
      </w:r>
      <w:r w:rsidRPr="004C2816">
        <w:rPr>
          <w:rFonts w:eastAsia="Times New Roman" w:cstheme="minorHAnsi"/>
          <w:lang w:val="en-CA"/>
        </w:rPr>
        <w:t>(23), 4446.</w:t>
      </w:r>
    </w:p>
    <w:p w14:paraId="5F3665CB" w14:textId="77777777" w:rsidR="0021321E" w:rsidRPr="007E5E62" w:rsidRDefault="0021321E" w:rsidP="0021321E">
      <w:pPr>
        <w:spacing w:line="240" w:lineRule="auto"/>
        <w:ind w:hanging="480"/>
        <w:jc w:val="both"/>
        <w:rPr>
          <w:rFonts w:cstheme="minorHAnsi"/>
        </w:rPr>
      </w:pPr>
      <w:proofErr w:type="spellStart"/>
      <w:r w:rsidRPr="007E5E62">
        <w:rPr>
          <w:rFonts w:cstheme="minorHAnsi"/>
        </w:rPr>
        <w:t>Wolde</w:t>
      </w:r>
      <w:proofErr w:type="spellEnd"/>
      <w:r w:rsidRPr="007E5E62">
        <w:rPr>
          <w:rFonts w:cstheme="minorHAnsi"/>
        </w:rPr>
        <w:t xml:space="preserve">, Z., Wei, W., </w:t>
      </w:r>
      <w:proofErr w:type="spellStart"/>
      <w:r w:rsidRPr="007E5E62">
        <w:rPr>
          <w:rFonts w:cstheme="minorHAnsi"/>
        </w:rPr>
        <w:t>Kunpeng</w:t>
      </w:r>
      <w:proofErr w:type="spellEnd"/>
      <w:r w:rsidRPr="007E5E62">
        <w:rPr>
          <w:rFonts w:cstheme="minorHAnsi"/>
        </w:rPr>
        <w:t xml:space="preserve">, W., &amp; </w:t>
      </w:r>
      <w:proofErr w:type="spellStart"/>
      <w:r w:rsidRPr="007E5E62">
        <w:rPr>
          <w:rFonts w:cstheme="minorHAnsi"/>
        </w:rPr>
        <w:t>Ketema</w:t>
      </w:r>
      <w:proofErr w:type="spellEnd"/>
      <w:r w:rsidRPr="007E5E62">
        <w:rPr>
          <w:rFonts w:cstheme="minorHAnsi"/>
        </w:rPr>
        <w:t xml:space="preserve">, H. (2020). Local community perceptions toward livelihood and water–energy–food nexus: A perspective on food security. </w:t>
      </w:r>
      <w:r w:rsidRPr="007E5E62">
        <w:rPr>
          <w:rFonts w:cstheme="minorHAnsi"/>
          <w:i/>
          <w:iCs/>
        </w:rPr>
        <w:t>Food &amp; Energy Security</w:t>
      </w:r>
      <w:r w:rsidRPr="007E5E62">
        <w:rPr>
          <w:rFonts w:cstheme="minorHAnsi"/>
        </w:rPr>
        <w:t xml:space="preserve">, </w:t>
      </w:r>
      <w:r w:rsidRPr="007E5E62">
        <w:rPr>
          <w:rFonts w:cstheme="minorHAnsi"/>
          <w:i/>
          <w:iCs/>
        </w:rPr>
        <w:t>9</w:t>
      </w:r>
      <w:r w:rsidRPr="007E5E62">
        <w:rPr>
          <w:rFonts w:cstheme="minorHAnsi"/>
        </w:rPr>
        <w:t>(3), 1–15. a9h.</w:t>
      </w:r>
    </w:p>
    <w:p w14:paraId="44EC09EB" w14:textId="77777777" w:rsidR="0021321E" w:rsidRPr="007E5E62" w:rsidRDefault="0021321E" w:rsidP="0021321E">
      <w:pPr>
        <w:spacing w:line="240" w:lineRule="auto"/>
        <w:jc w:val="both"/>
        <w:rPr>
          <w:rFonts w:cstheme="minorHAnsi"/>
        </w:rPr>
      </w:pPr>
    </w:p>
    <w:p w14:paraId="6170F91D" w14:textId="77777777" w:rsidR="00414DB5" w:rsidRPr="007E5E62" w:rsidRDefault="00DC7E14">
      <w:pPr>
        <w:rPr>
          <w:rFonts w:cstheme="minorHAnsi"/>
        </w:rPr>
      </w:pPr>
    </w:p>
    <w:sectPr w:rsidR="00414DB5" w:rsidRPr="007E5E62" w:rsidSect="0098052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B66D" w14:textId="77777777" w:rsidR="00DC7E14" w:rsidRDefault="00DC7E14" w:rsidP="00687579">
      <w:pPr>
        <w:spacing w:after="0" w:line="240" w:lineRule="auto"/>
      </w:pPr>
      <w:r>
        <w:separator/>
      </w:r>
    </w:p>
  </w:endnote>
  <w:endnote w:type="continuationSeparator" w:id="0">
    <w:p w14:paraId="67A5DD1E" w14:textId="77777777" w:rsidR="00DC7E14" w:rsidRDefault="00DC7E14" w:rsidP="0068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48CD" w14:textId="77777777" w:rsidR="006A021C" w:rsidRDefault="00DC7E14" w:rsidP="006A021C">
    <w:pPr>
      <w:widowControl w:val="0"/>
      <w:pBdr>
        <w:top w:val="single" w:sz="8" w:space="3" w:color="1E345D"/>
      </w:pBdr>
      <w:ind w:left="-720"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200B" w14:textId="77777777" w:rsidR="00DC7E14" w:rsidRDefault="00DC7E14" w:rsidP="00687579">
      <w:pPr>
        <w:spacing w:after="0" w:line="240" w:lineRule="auto"/>
      </w:pPr>
      <w:r>
        <w:separator/>
      </w:r>
    </w:p>
  </w:footnote>
  <w:footnote w:type="continuationSeparator" w:id="0">
    <w:p w14:paraId="676A5C36" w14:textId="77777777" w:rsidR="00DC7E14" w:rsidRDefault="00DC7E14" w:rsidP="0068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9C9D" w14:textId="4BD5A4C0" w:rsidR="00687579" w:rsidRPr="00687579" w:rsidRDefault="00687579" w:rsidP="00687579">
    <w:pPr>
      <w:pStyle w:val="Header"/>
      <w:jc w:val="center"/>
      <w:rPr>
        <w:b/>
        <w:bCs/>
        <w:sz w:val="26"/>
        <w:szCs w:val="26"/>
        <w:lang w:val="en-CA"/>
      </w:rPr>
    </w:pPr>
    <w:r w:rsidRPr="00687579">
      <w:rPr>
        <w:b/>
        <w:bCs/>
        <w:sz w:val="26"/>
        <w:szCs w:val="26"/>
        <w:lang w:val="en-CA"/>
      </w:rPr>
      <w:t>Final Included Studies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1E"/>
    <w:rsid w:val="0021321E"/>
    <w:rsid w:val="004C2816"/>
    <w:rsid w:val="00687579"/>
    <w:rsid w:val="007E5E62"/>
    <w:rsid w:val="009B27E3"/>
    <w:rsid w:val="00AF47AF"/>
    <w:rsid w:val="00C25E7A"/>
    <w:rsid w:val="00D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C38F"/>
  <w15:chartTrackingRefBased/>
  <w15:docId w15:val="{45CC0623-E127-465E-854B-D7219A21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321E"/>
    <w:rPr>
      <w:color w:val="0066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57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57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0899-021-00508-w" TargetMode="External"/><Relationship Id="rId13" Type="http://schemas.openxmlformats.org/officeDocument/2006/relationships/hyperlink" Target="https://doi.org/10.1016/j.spc.2019.08.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scitotenv.2018.09.080" TargetMode="External"/><Relationship Id="rId12" Type="http://schemas.openxmlformats.org/officeDocument/2006/relationships/hyperlink" Target="https://doi.org/10.1016/j.scitotenv.2019.06.4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16/j.envsci.2019.10.020" TargetMode="External"/><Relationship Id="rId11" Type="http://schemas.openxmlformats.org/officeDocument/2006/relationships/hyperlink" Target="https://doi.org/10.1016/j.healthplace.2018.05.005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16/j.scitotenv.2020.1428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coche.2017.09.0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Onabola</dc:creator>
  <cp:keywords/>
  <dc:description/>
  <cp:lastModifiedBy>Christiana Onabola</cp:lastModifiedBy>
  <cp:revision>2</cp:revision>
  <dcterms:created xsi:type="dcterms:W3CDTF">2022-01-16T12:44:00Z</dcterms:created>
  <dcterms:modified xsi:type="dcterms:W3CDTF">2022-01-16T12:44:00Z</dcterms:modified>
</cp:coreProperties>
</file>