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C1" w:rsidRPr="007F3AAA" w:rsidRDefault="00F742C1" w:rsidP="00F742C1">
      <w:pPr>
        <w:spacing w:line="360" w:lineRule="auto"/>
        <w:rPr>
          <w:rFonts w:asciiTheme="majorBidi" w:hAnsiTheme="majorBidi" w:cstheme="majorBidi"/>
          <w:sz w:val="21"/>
          <w:szCs w:val="21"/>
        </w:rPr>
      </w:pPr>
      <w:r w:rsidRPr="007F3AAA">
        <w:rPr>
          <w:rFonts w:asciiTheme="majorBidi" w:hAnsiTheme="majorBidi" w:cstheme="majorBidi"/>
          <w:sz w:val="21"/>
          <w:szCs w:val="21"/>
        </w:rPr>
        <w:t>Supplementary Table 5: Distribution of baseline characteristics of internally displaced persons according to number of COVID-19 vaccination doses</w:t>
      </w:r>
    </w:p>
    <w:tbl>
      <w:tblPr>
        <w:tblW w:w="954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1235"/>
        <w:gridCol w:w="1080"/>
        <w:gridCol w:w="1235"/>
        <w:gridCol w:w="928"/>
        <w:gridCol w:w="1074"/>
        <w:gridCol w:w="110"/>
        <w:gridCol w:w="1566"/>
      </w:tblGrid>
      <w:tr w:rsidR="00F742C1" w:rsidRPr="007F3AAA" w:rsidTr="00582E4A">
        <w:trPr>
          <w:trHeight w:val="117"/>
        </w:trPr>
        <w:tc>
          <w:tcPr>
            <w:tcW w:w="231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Variables </w:t>
            </w:r>
          </w:p>
        </w:tc>
        <w:tc>
          <w:tcPr>
            <w:tcW w:w="447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COVID-19 vaccination status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Total (%)</w:t>
            </w:r>
          </w:p>
        </w:tc>
        <w:tc>
          <w:tcPr>
            <w:tcW w:w="1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OR* (95% CI)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No vaccination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One dose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Two doses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Three doses</w:t>
            </w: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42C1" w:rsidRPr="007F3AAA" w:rsidTr="00582E4A">
        <w:trPr>
          <w:trHeight w:val="330"/>
        </w:trPr>
        <w:tc>
          <w:tcPr>
            <w:tcW w:w="231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Age group (year)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 to 18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 (81.82)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(4.55)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(13.64)</w:t>
            </w:r>
          </w:p>
        </w:tc>
        <w:tc>
          <w:tcPr>
            <w:tcW w:w="928" w:type="dxa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tcBorders>
              <w:top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 (5.14)</w:t>
            </w:r>
          </w:p>
        </w:tc>
        <w:tc>
          <w:tcPr>
            <w:tcW w:w="11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 Ref.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 to 45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149 (50.68)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 (11.90)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108 (36.73)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(0.68)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294 (68.69)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0.23 (0.08, 0.70)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 to 65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 (48.42)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 (15.79)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32 (33.68)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(2.11)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95 (22.20)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0.22 (0.07, 0.70)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65 to 98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(35.29)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(5.88)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 (58.82)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 (3.97)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 (0.03, 0.46)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105 (43.21)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 (13.58)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101 (41.56)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(1.65)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243 (56.78)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 Ref.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114 (61.62)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 (10.27)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52 (28.11)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185 (43.22)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2.07 (1.42, 3.02)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Governate</w:t>
            </w:r>
            <w:proofErr w:type="spellEnd"/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Erbil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(12.50)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(18.75)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 (68.75)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 (3.74)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 Ref.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  <w:t>Sulaimani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 (44.00)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(12.00)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 (44.00)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 (5.84)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3.03 (0.89, 10.33)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Duhok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 (17.78)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(6.67)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 (75.56)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 (10.51)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0.85 (0.27, 2.70)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Kirkuk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(30.00)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(20.00)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 (40.00)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(10.00)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 (4.67)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1.70 (0.46, 6.23)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Ninawa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192 (59.63)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 (12.11)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89 (27.64)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(0.62)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322 (75.23)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5.80 (2.13, 15.76)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Kurd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 (29.00)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 (9.00)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59 (59.00)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(3.00)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100 (23.36)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 Ref.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Arab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95 (51.91)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 (16.39)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58 (31.69)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183 (42.76)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3.20 (1.97, 5.19)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Assyrian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(16.67)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(83.33)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(1.40)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0.37 (0.06, 2.24)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Turkman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95 (69.34)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 (8.76)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 (21.17)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(0.73)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137 (32.01)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6.16 (3.59, 10.56)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(100.00)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(0.47)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 (0.01, 4.92)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219 (52.02)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 (12.11)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147 (34.92)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(0.95)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421 (98.36)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 Ref.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Yazedy</w:t>
            </w:r>
            <w:proofErr w:type="spellEnd"/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--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(14.29)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(85.71)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 (1.64)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 (0.02, 0.63)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--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Married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167 (50.45)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 (13.60)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115 (34.74)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(1.21)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331 (77.34)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 Ref.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43 (55.84)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(6.49)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 (37.66)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 (17.99)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1.12 (0.70, 1.83)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Divorced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 (47.06)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(5.88)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 (47.06)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 (3.97)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0.77 (0.30, 1.97)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(33.33)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(33.33)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(33.33)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(0.70)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0.76 (0.10, 5.46)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lastRenderedPageBreak/>
              <w:t>Illiterate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71 (68.93)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 (6.80)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 (23.30)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(0.97)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103 (24.07)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 Ref.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Diploma or less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135 (52.94)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 (14.12)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82 (32.16)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(0.78)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255 (59.58)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0.54 (0.34, 0.88)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 (18.57)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 (12.86)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 (67.14)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(1.43)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70 (16.36)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 (0.07, 0.24)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Health and medical fields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(8.11)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(10.81)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 (81.08)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37 (8.64)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jc w:val="center"/>
            </w:pPr>
            <w:r w:rsidRPr="007F3AA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Ref.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Office worker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 (26.92)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(23.08)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 (46.15)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(3.85)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 (6.07)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sz w:val="20"/>
                <w:szCs w:val="20"/>
              </w:rPr>
              <w:t>2.98 (1.08, 8.23)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Non-office worker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 (46.75)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 (20.78)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 (29.87)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(2.60)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 (17.99)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sz w:val="20"/>
                <w:szCs w:val="20"/>
              </w:rPr>
              <w:t>6.25 (2.71, 14.39)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Military and security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(27.27)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(9.09)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 (63.64)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 (5.14)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sz w:val="20"/>
                <w:szCs w:val="20"/>
              </w:rPr>
              <w:t>2.29 (0.77, 6.84)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 (53.33)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(3.33)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 (43.33)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 (7.01)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sz w:val="20"/>
                <w:szCs w:val="20"/>
              </w:rPr>
              <w:t>6.17 (2.24, 16.99)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Retired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(71.43)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(14.29)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(14.29)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 (1.64)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sz w:val="20"/>
                <w:szCs w:val="20"/>
              </w:rPr>
              <w:t>17.10 (2.93, 99.87)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146 (63.76)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 (9.61)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 (26.20)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(0.44)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229 (53.50)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3AAA">
              <w:rPr>
                <w:rFonts w:asciiTheme="majorBidi" w:hAnsiTheme="majorBidi" w:cstheme="majorBidi"/>
                <w:sz w:val="20"/>
                <w:szCs w:val="20"/>
              </w:rPr>
              <w:t>10.97 (5.07, 23.76)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Health status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Positive chronic disease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43 (44.79)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 (13.54)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37 (38.54)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(3.13)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96 (22.43)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 Ref.</w:t>
            </w:r>
          </w:p>
        </w:tc>
      </w:tr>
      <w:tr w:rsidR="00F742C1" w:rsidRPr="007F3AAA" w:rsidTr="00582E4A">
        <w:trPr>
          <w:trHeight w:val="117"/>
        </w:trPr>
        <w:tc>
          <w:tcPr>
            <w:tcW w:w="231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ind w:left="24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176 (53.01)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 (11.75)</w:t>
            </w:r>
          </w:p>
        </w:tc>
        <w:tc>
          <w:tcPr>
            <w:tcW w:w="12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116 (34.94)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(0.30)</w:t>
            </w:r>
          </w:p>
        </w:tc>
        <w:tc>
          <w:tcPr>
            <w:tcW w:w="107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332 (77.57)</w:t>
            </w:r>
          </w:p>
        </w:tc>
        <w:tc>
          <w:tcPr>
            <w:tcW w:w="1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42C1" w:rsidRPr="007F3AAA" w:rsidRDefault="00F742C1" w:rsidP="00582E4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3AA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1.41 (0.91, 2.17)</w:t>
            </w:r>
          </w:p>
        </w:tc>
      </w:tr>
    </w:tbl>
    <w:p w:rsidR="00F742C1" w:rsidRPr="007F3AAA" w:rsidRDefault="00F742C1" w:rsidP="00F742C1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7F3AAA">
        <w:rPr>
          <w:rFonts w:asciiTheme="majorBidi" w:hAnsiTheme="majorBidi" w:cstheme="majorBidi"/>
          <w:sz w:val="20"/>
          <w:szCs w:val="20"/>
        </w:rPr>
        <w:t>*, Based on univariate ordinal logistic regression</w:t>
      </w:r>
    </w:p>
    <w:p w:rsidR="00F742C1" w:rsidRPr="007F3AAA" w:rsidRDefault="00F742C1" w:rsidP="00F742C1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7F3AAA">
        <w:rPr>
          <w:rFonts w:asciiTheme="majorBidi" w:hAnsiTheme="majorBidi" w:cstheme="majorBidi"/>
          <w:sz w:val="20"/>
          <w:szCs w:val="20"/>
        </w:rPr>
        <w:t>OR: Odds ratio; CI: Confidence interval; Ref.: Reference category</w:t>
      </w:r>
      <w:bookmarkStart w:id="0" w:name="_GoBack"/>
      <w:bookmarkEnd w:id="0"/>
    </w:p>
    <w:sectPr w:rsidR="00F742C1" w:rsidRPr="007F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4F28"/>
    <w:multiLevelType w:val="hybridMultilevel"/>
    <w:tmpl w:val="E1F29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7D4D"/>
    <w:multiLevelType w:val="hybridMultilevel"/>
    <w:tmpl w:val="AB3C8892"/>
    <w:lvl w:ilvl="0" w:tplc="F15AA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C03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032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EC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86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6D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07F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A07C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42D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3D1614"/>
    <w:multiLevelType w:val="hybridMultilevel"/>
    <w:tmpl w:val="47BC65B4"/>
    <w:lvl w:ilvl="0" w:tplc="0CD6E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AF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2B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ED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2E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E18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6DC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681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E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987275"/>
    <w:multiLevelType w:val="hybridMultilevel"/>
    <w:tmpl w:val="1ABE47D2"/>
    <w:lvl w:ilvl="0" w:tplc="D76CED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6061"/>
    <w:multiLevelType w:val="hybridMultilevel"/>
    <w:tmpl w:val="E1F29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92022"/>
    <w:multiLevelType w:val="hybridMultilevel"/>
    <w:tmpl w:val="CA3C1CBA"/>
    <w:lvl w:ilvl="0" w:tplc="39EA44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C1"/>
    <w:rsid w:val="0038304E"/>
    <w:rsid w:val="00F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F11A"/>
  <w15:chartTrackingRefBased/>
  <w15:docId w15:val="{B5C7D379-0CAA-4635-B7C2-41454DF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2C1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rsid w:val="00F742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F742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F742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F742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F742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F742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2C1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742C1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742C1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742C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742C1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F742C1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F742C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742C1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F742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742C1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9">
    <w:name w:val="9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8">
    <w:name w:val="8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7">
    <w:name w:val="7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6">
    <w:name w:val="6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5">
    <w:name w:val="5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4">
    <w:name w:val="4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3">
    <w:name w:val="3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2">
    <w:name w:val="2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1">
    <w:name w:val="1"/>
    <w:basedOn w:val="TableNormal"/>
    <w:rsid w:val="00F742C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F74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2C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42C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2C1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2C1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742C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2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742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42C1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F742C1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742C1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742C1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742C1"/>
    <w:rPr>
      <w:rFonts w:ascii="Calibri" w:eastAsia="Calibri" w:hAnsi="Calibri" w:cs="Calibri"/>
      <w:noProof/>
    </w:rPr>
  </w:style>
  <w:style w:type="character" w:styleId="Emphasis">
    <w:name w:val="Emphasis"/>
    <w:basedOn w:val="DefaultParagraphFont"/>
    <w:uiPriority w:val="20"/>
    <w:qFormat/>
    <w:rsid w:val="00F742C1"/>
    <w:rPr>
      <w:i/>
      <w:iCs/>
    </w:rPr>
  </w:style>
  <w:style w:type="paragraph" w:styleId="ListParagraph">
    <w:name w:val="List Paragraph"/>
    <w:basedOn w:val="Normal"/>
    <w:uiPriority w:val="34"/>
    <w:qFormat/>
    <w:rsid w:val="00F742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2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2023-11-21T19:38:00Z</dcterms:created>
  <dcterms:modified xsi:type="dcterms:W3CDTF">2023-11-21T19:39:00Z</dcterms:modified>
</cp:coreProperties>
</file>